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организации труда</w:t>
            </w:r>
          </w:p>
          <w:p>
            <w:pPr>
              <w:jc w:val="center"/>
              <w:spacing w:after="0" w:line="240" w:lineRule="auto"/>
              <w:rPr>
                <w:sz w:val="32"/>
                <w:szCs w:val="32"/>
              </w:rPr>
            </w:pPr>
            <w:r>
              <w:rPr>
                <w:rFonts w:ascii="Times New Roman" w:hAnsi="Times New Roman" w:cs="Times New Roman"/>
                <w:color w:val="#000000"/>
                <w:sz w:val="32"/>
                <w:szCs w:val="32"/>
              </w:rPr>
              <w:t> К.М.02.10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организации труда»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К.М.02.10 «Основы организации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организации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организацию работ на различных участках производства, организации, отрасли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ПК-2.45 уметь применить основы экономики, организации труда и управления персоналом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ПК-2.68 владеть навыками применения положений экономики, организации труда и управления персоналом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К.М.02.10 «Основы организации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Технология рекрутмента</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Методы исследования в управлении</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Факторы организации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Формы разделения труда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Значение системы организации, нормирования и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Рефераты по сущности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ранжирование факторов определяющих организацию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в форме выступления обучающихся по проблемам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кейс-задач  по возможным сценариям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Значение паспортизации рабочих мест для эффективной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Документационное обеспечение процесса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Правовые основы организации труда, соблюдение прав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вариантов паспортов рабочего метста в компаниях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Конституции РФ.Изучение трудового законодательства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131.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организации труда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труда — организационная система, имеющая своей целью достижение наилучших результатов использования живого труда в процессе производства.</w:t>
            </w:r>
          </w:p>
          <w:p>
            <w:pPr>
              <w:jc w:val="both"/>
              <w:spacing w:after="0" w:line="240" w:lineRule="auto"/>
              <w:rPr>
                <w:sz w:val="24"/>
                <w:szCs w:val="24"/>
              </w:rPr>
            </w:pPr>
            <w:r>
              <w:rPr>
                <w:rFonts w:ascii="Times New Roman" w:hAnsi="Times New Roman" w:cs="Times New Roman"/>
                <w:color w:val="#000000"/>
                <w:sz w:val="24"/>
                <w:szCs w:val="24"/>
              </w:rPr>
              <w:t> Процесс материального производства представляет собой единство трех факторов — собственно труда, предметов труда и орудий труда. Организация производства — это процесс, обеспечивающий соединение рабочей силы со средствами производства ятя достижения определенной производственной цели.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Факторы организации труда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Разделение труда на предприятиях основано на следующих факторах:</w:t>
            </w:r>
          </w:p>
          <w:p>
            <w:pPr>
              <w:jc w:val="both"/>
              <w:spacing w:after="0" w:line="240" w:lineRule="auto"/>
              <w:rPr>
                <w:sz w:val="24"/>
                <w:szCs w:val="24"/>
              </w:rPr>
            </w:pPr>
            <w:r>
              <w:rPr>
                <w:rFonts w:ascii="Times New Roman" w:hAnsi="Times New Roman" w:cs="Times New Roman"/>
                <w:color w:val="#000000"/>
                <w:sz w:val="24"/>
                <w:szCs w:val="24"/>
              </w:rPr>
              <w:t> роль работника в производственном процессе (рабочие, руководящие и инженерно- технические работники, служащие, ученики и пр.);</w:t>
            </w:r>
          </w:p>
          <w:p>
            <w:pPr>
              <w:jc w:val="both"/>
              <w:spacing w:after="0" w:line="240" w:lineRule="auto"/>
              <w:rPr>
                <w:sz w:val="24"/>
                <w:szCs w:val="24"/>
              </w:rPr>
            </w:pPr>
            <w:r>
              <w:rPr>
                <w:rFonts w:ascii="Times New Roman" w:hAnsi="Times New Roman" w:cs="Times New Roman"/>
                <w:color w:val="#000000"/>
                <w:sz w:val="24"/>
                <w:szCs w:val="24"/>
              </w:rPr>
              <w:t> целевое назначение выполняемых работ (отделение основной работы от вспомогательной);</w:t>
            </w:r>
          </w:p>
          <w:p>
            <w:pPr>
              <w:jc w:val="both"/>
              <w:spacing w:after="0" w:line="240" w:lineRule="auto"/>
              <w:rPr>
                <w:sz w:val="24"/>
                <w:szCs w:val="24"/>
              </w:rPr>
            </w:pPr>
            <w:r>
              <w:rPr>
                <w:rFonts w:ascii="Times New Roman" w:hAnsi="Times New Roman" w:cs="Times New Roman"/>
                <w:color w:val="#000000"/>
                <w:sz w:val="24"/>
                <w:szCs w:val="24"/>
              </w:rPr>
              <w:t> технологическая однородность работ;</w:t>
            </w:r>
          </w:p>
          <w:p>
            <w:pPr>
              <w:jc w:val="both"/>
              <w:spacing w:after="0" w:line="240" w:lineRule="auto"/>
              <w:rPr>
                <w:sz w:val="24"/>
                <w:szCs w:val="24"/>
              </w:rPr>
            </w:pPr>
            <w:r>
              <w:rPr>
                <w:rFonts w:ascii="Times New Roman" w:hAnsi="Times New Roman" w:cs="Times New Roman"/>
                <w:color w:val="#000000"/>
                <w:sz w:val="24"/>
                <w:szCs w:val="24"/>
              </w:rPr>
              <w:t> степень сложности работ (отделяют сложную работу от простой и устанавливают различные уровни квалификации — квалификационные разряды)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Формы разделения труда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 разделением труда понимается обособление различных видов труда и закрепление их за участниками производственного процесса. Основным принципом разделения труда является сочетание специализации отдельных исполнителей с повышением их производственно-технического уровня. Выбор наиболее рациональных форм разделения труда, безусловно, должен опираться на всесторонний анализ специфики производства, характера выполняемых работ, требований к их качеству, степени загруженности исполнителей и т.п.</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Значение системы организации, нормирования и оплаты труда</w:t>
            </w:r>
          </w:p>
        </w:tc>
      </w:tr>
      <w:tr>
        <w:trPr>
          <w:trHeight w:hRule="exact" w:val="314.8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 условиях рыночной экономики результативность деятельности предприятий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различных форм собственности и заработная плата ра¬ботников прямо зависят от эффективного использования факторов производства. Достичь этого можно, только имея возможности со¬вершенствования организации, нормирования и оплаты труда, по¬скольку сокращение затрат труда обеспечивает, как показывает прак¬тика, одновременное снижение затрат на единицу продукции.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Значение паспортизации рабочих мест для эффективной организации труда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эффективной деятельности современной компании, в которой применяются современные технологии и система менеджмента качества и развиты внутрикорпоративные коммуникации, необходима четкая организация трудового процесса на каждом рабочем месте. В этих целях кадровая служба вместе с отделом охраны труда и руководством может оформить паспорта рабочего места. А для того чтобы оценить, соответствуют ли санитарно-гигиенические факторы существующим нормам, стоит пригласить представителей специализированной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Документационное обеспечение процесса организации труда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6: Документационное обеспечение процесса организации труда</w:t>
            </w:r>
          </w:p>
          <w:p>
            <w:pPr>
              <w:jc w:val="both"/>
              <w:spacing w:after="0" w:line="240" w:lineRule="auto"/>
              <w:rPr>
                <w:sz w:val="24"/>
                <w:szCs w:val="24"/>
              </w:rPr>
            </w:pPr>
            <w:r>
              <w:rPr>
                <w:rFonts w:ascii="Times New Roman" w:hAnsi="Times New Roman" w:cs="Times New Roman"/>
                <w:color w:val="#000000"/>
                <w:sz w:val="24"/>
                <w:szCs w:val="24"/>
              </w:rPr>
              <w:t>  Согласно статье 217 Трудового кодекса Российской Федерации в организации,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 Служба охраны труда в организации создается 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Правовые основы организации труда, соблюдение прав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Работник службы персонала предприятий в своей работе должен неукоснительно придерживаться требований российского законодательства ,особенно относящихся к категории свободного от принуждения труда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Рефераты по сущности "Организации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ранжирование факторов определяющих организацию труда на предприятии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"круглого стола" в форме выступления обучающихся по проблемам организации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кейс-задач  по возможным сценариям организации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вариантов паспортов рабочего метста в компаниях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Конституции РФ.Изучение трудового законодательства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организации труда» / Долженко С.П..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Кутлыева,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Богачёва,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978-5-209-08051-0.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http://www.iprbookshop.ru/91034.html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https://urait.ru/bcode/457107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Янкович</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http://www.iprbookshop.ru/81624.html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Костюхин,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Скрябин,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Сдобнякова,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Лехнович,</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978-5-906846-08-2.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http://www.iprbookshop.ru/97882.html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рынка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978-5-4487-0493-2.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http://www.iprbookshop.ru/82231.html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93.9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2021-2022_ФГОС3++2021_Бак-ЗФО-УП(ДОП)(21)_plx_Основы организации труда</dc:title>
  <dc:creator>FastReport.NET</dc:creator>
</cp:coreProperties>
</file>